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eading=h.gjdgxs" w:colFirst="0" w:colLast="0"/>
    <w:bookmarkEnd w:id="0"/>
    <w:p w14:paraId="359A0C59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  <w:b/>
          <w:u w:val="single"/>
        </w:rPr>
      </w:pPr>
      <w:sdt>
        <w:sdtPr>
          <w:tag w:val="goog_rdk_0"/>
          <w:id w:val="-864285895"/>
        </w:sdtPr>
        <w:sdtContent>
          <w:r>
            <w:rPr>
              <w:rFonts w:ascii="Arial" w:eastAsia="Arial" w:hAnsi="Arial" w:cs="Arial"/>
              <w:b/>
              <w:u w:val="single"/>
            </w:rPr>
            <w:t>ОБРАЗЕЦ № 1</w:t>
          </w:r>
        </w:sdtContent>
      </w:sdt>
    </w:p>
    <w:p w14:paraId="71D895AF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CF3553C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До </w:t>
      </w:r>
    </w:p>
    <w:p w14:paraId="3E199F9C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Фондация „Опазване на биоразнообразието в България” </w:t>
      </w:r>
    </w:p>
    <w:p w14:paraId="780D0214" w14:textId="77777777" w:rsidR="004D6537" w:rsidRDefault="004D6537">
      <w:pPr>
        <w:spacing w:after="0" w:line="240" w:lineRule="auto"/>
        <w:jc w:val="right"/>
        <w:rPr>
          <w:rFonts w:ascii="Open Sans" w:eastAsia="Open Sans" w:hAnsi="Open Sans" w:cs="Open Sans"/>
        </w:rPr>
      </w:pPr>
    </w:p>
    <w:p w14:paraId="2615B460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  <w:b/>
          <w:u w:val="single"/>
        </w:rPr>
      </w:pPr>
    </w:p>
    <w:p w14:paraId="29B58B23" w14:textId="77777777" w:rsidR="004D6537" w:rsidRDefault="00000000">
      <w:pPr>
        <w:spacing w:after="0" w:line="240" w:lineRule="auto"/>
        <w:jc w:val="center"/>
        <w:rPr>
          <w:rFonts w:ascii="Open Sans" w:eastAsia="Open Sans" w:hAnsi="Open Sans" w:cs="Open Sans"/>
          <w:b/>
          <w:sz w:val="24"/>
          <w:szCs w:val="24"/>
          <w:u w:val="single"/>
        </w:rPr>
      </w:pPr>
      <w:r>
        <w:rPr>
          <w:rFonts w:ascii="Open Sans" w:eastAsia="Open Sans" w:hAnsi="Open Sans" w:cs="Open Sans"/>
          <w:b/>
          <w:sz w:val="24"/>
          <w:szCs w:val="24"/>
          <w:u w:val="single"/>
        </w:rPr>
        <w:t>О Ф Е Р Т А</w:t>
      </w:r>
    </w:p>
    <w:p w14:paraId="34A78366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968B70D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От:_________________________________________________________________ </w:t>
      </w:r>
    </w:p>
    <w:p w14:paraId="61431CC7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(наименование на кандидата)</w:t>
      </w:r>
    </w:p>
    <w:p w14:paraId="66B3DAD4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sdt>
        <w:sdtPr>
          <w:tag w:val="goog_rdk_1"/>
          <w:id w:val="-690608300"/>
        </w:sdtPr>
        <w:sdtContent>
          <w:r>
            <w:rPr>
              <w:rFonts w:ascii="Arial" w:eastAsia="Arial" w:hAnsi="Arial" w:cs="Arial"/>
            </w:rPr>
            <w:t xml:space="preserve">с адрес: гр. _____________________ ул._______________________, № _____________, </w:t>
          </w:r>
        </w:sdtContent>
      </w:sdt>
    </w:p>
    <w:p w14:paraId="1CDEDD5F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тел.: __________________, факс: ________________, e-</w:t>
      </w:r>
      <w:proofErr w:type="spellStart"/>
      <w:r>
        <w:rPr>
          <w:rFonts w:ascii="Open Sans" w:eastAsia="Open Sans" w:hAnsi="Open Sans" w:cs="Open Sans"/>
        </w:rPr>
        <w:t>mail</w:t>
      </w:r>
      <w:proofErr w:type="spellEnd"/>
      <w:r>
        <w:rPr>
          <w:rFonts w:ascii="Open Sans" w:eastAsia="Open Sans" w:hAnsi="Open Sans" w:cs="Open Sans"/>
        </w:rPr>
        <w:t xml:space="preserve">: ______________________ </w:t>
      </w:r>
    </w:p>
    <w:p w14:paraId="2CDF3DA2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ЕИК /Булстат/ </w:t>
      </w:r>
      <w:proofErr w:type="spellStart"/>
      <w:r>
        <w:rPr>
          <w:rFonts w:ascii="Open Sans" w:eastAsia="Open Sans" w:hAnsi="Open Sans" w:cs="Open Sans"/>
        </w:rPr>
        <w:t>Идент</w:t>
      </w:r>
      <w:proofErr w:type="spellEnd"/>
      <w:r>
        <w:rPr>
          <w:rFonts w:ascii="Open Sans" w:eastAsia="Open Sans" w:hAnsi="Open Sans" w:cs="Open Sans"/>
        </w:rPr>
        <w:t>. номер: _____________________________, представлявано от _______________, в качеството му на ___________________________________</w:t>
      </w:r>
    </w:p>
    <w:p w14:paraId="0B4C4B91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за участие в процедура </w:t>
      </w:r>
      <w:r>
        <w:rPr>
          <w:rFonts w:ascii="Open Sans" w:eastAsia="Open Sans" w:hAnsi="Open Sans" w:cs="Open Sans"/>
          <w:b/>
          <w:sz w:val="24"/>
          <w:szCs w:val="24"/>
        </w:rPr>
        <w:t xml:space="preserve">„Доставка на надуваема лодка с електрически мотор, спасителни и сигнални средства, ремарке за транспортиране и сонар </w:t>
      </w: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картплотер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 xml:space="preserve"> за Дейност 1.1. Събиране на данни и разработка на модели по проект BSB00172 </w:t>
      </w:r>
      <w:proofErr w:type="spellStart"/>
      <w:r>
        <w:rPr>
          <w:rFonts w:ascii="Open Sans" w:eastAsia="Open Sans" w:hAnsi="Open Sans" w:cs="Open Sans"/>
          <w:b/>
          <w:sz w:val="24"/>
          <w:szCs w:val="24"/>
        </w:rPr>
        <w:t>SturNet</w:t>
      </w:r>
      <w:proofErr w:type="spellEnd"/>
      <w:r>
        <w:rPr>
          <w:rFonts w:ascii="Open Sans" w:eastAsia="Open Sans" w:hAnsi="Open Sans" w:cs="Open Sans"/>
          <w:b/>
          <w:sz w:val="24"/>
          <w:szCs w:val="24"/>
        </w:rPr>
        <w:t>, по Програма ИНТЕРРЕГ NEXT Черноморски басейн 2021-2027„</w:t>
      </w:r>
    </w:p>
    <w:p w14:paraId="08FBB9BE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3C116D1D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УВАЖАЕМИ ДАМИ И ГОСПОДА, </w:t>
      </w:r>
    </w:p>
    <w:p w14:paraId="0393C921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5797B76D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С настоящото Ви представяме нашата оферта за участие в обявената от Вас процедура за определяне на изпълнител с предмет „Доставка на надуваема лодка с електрически мотор, спасителни и сигнални средства, ремарке за транспортиране и сонар </w:t>
      </w:r>
      <w:proofErr w:type="spellStart"/>
      <w:r>
        <w:rPr>
          <w:rFonts w:ascii="Open Sans" w:eastAsia="Open Sans" w:hAnsi="Open Sans" w:cs="Open Sans"/>
        </w:rPr>
        <w:t>картплотер</w:t>
      </w:r>
      <w:proofErr w:type="spellEnd"/>
      <w:r>
        <w:rPr>
          <w:rFonts w:ascii="Open Sans" w:eastAsia="Open Sans" w:hAnsi="Open Sans" w:cs="Open Sans"/>
        </w:rPr>
        <w:t xml:space="preserve"> за Дейност 1.1. Събиране на данни и разработка на модели по проект BSB00172 </w:t>
      </w:r>
      <w:proofErr w:type="spellStart"/>
      <w:r>
        <w:rPr>
          <w:rFonts w:ascii="Open Sans" w:eastAsia="Open Sans" w:hAnsi="Open Sans" w:cs="Open Sans"/>
        </w:rPr>
        <w:t>SturNet</w:t>
      </w:r>
      <w:proofErr w:type="spellEnd"/>
      <w:r>
        <w:rPr>
          <w:rFonts w:ascii="Open Sans" w:eastAsia="Open Sans" w:hAnsi="Open Sans" w:cs="Open Sans"/>
        </w:rPr>
        <w:t>, по Програма ИНТЕРРЕГ NEXT Черноморски басейн 2021-2027„ </w:t>
      </w:r>
    </w:p>
    <w:p w14:paraId="7264B287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Декларираме, че сме разгледали документацията за участие и сме запознати с указанията и условията за участие в обявената от Вас покана. Съгласни сме с поставените от Вас условия и ги приемаме без възражения. </w:t>
      </w:r>
    </w:p>
    <w:p w14:paraId="1C21CE65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57F7BB27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Запознати сме и приемаме условията на проекта на договора. Ако бъдем определени за изпълнител, ще сключим договор в законово определения срок. </w:t>
      </w:r>
    </w:p>
    <w:p w14:paraId="55D3A56D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337E33C5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Заявяваме, че при изпълнение на обекта на процедурата </w:t>
      </w:r>
      <w:r>
        <w:rPr>
          <w:rFonts w:ascii="Open Sans" w:eastAsia="Open Sans" w:hAnsi="Open Sans" w:cs="Open Sans"/>
          <w:u w:val="single"/>
        </w:rPr>
        <w:t>ще ползваме /няма да ползваме</w:t>
      </w:r>
      <w:r>
        <w:rPr>
          <w:rFonts w:ascii="Open Sans" w:eastAsia="Open Sans" w:hAnsi="Open Sans" w:cs="Open Sans"/>
        </w:rPr>
        <w:t xml:space="preserve"> </w:t>
      </w:r>
      <w:r w:rsidRPr="00875A83">
        <w:rPr>
          <w:rFonts w:ascii="Open Sans" w:eastAsia="Open Sans" w:hAnsi="Open Sans" w:cs="Open Sans"/>
          <w:i/>
          <w:highlight w:val="yellow"/>
        </w:rPr>
        <w:t>(невярното се зачертава)</w:t>
      </w:r>
      <w:r>
        <w:rPr>
          <w:rFonts w:ascii="Open Sans" w:eastAsia="Open Sans" w:hAnsi="Open Sans" w:cs="Open Sans"/>
          <w:i/>
        </w:rPr>
        <w:t xml:space="preserve"> </w:t>
      </w:r>
      <w:r>
        <w:rPr>
          <w:rFonts w:ascii="Open Sans" w:eastAsia="Open Sans" w:hAnsi="Open Sans" w:cs="Open Sans"/>
        </w:rPr>
        <w:t xml:space="preserve">подизпълнители. </w:t>
      </w:r>
    </w:p>
    <w:p w14:paraId="0B94D8FF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8556C9A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Задължаваме се, ако бъдем избрани за изпълнител на поръчката да не разгласяваме на трети лица информация/обстоятелства, станали известни на нас и/или на наши служители във връзка с изпълнението на договора, включително след изпълнението му или при прекратяването му.</w:t>
      </w:r>
    </w:p>
    <w:p w14:paraId="3034321A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5D72E756" w14:textId="2EE645DB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Предлагаме срок за изпълнение на предмета на процедурата </w:t>
      </w:r>
      <w:r w:rsidRPr="00875A83">
        <w:rPr>
          <w:rFonts w:ascii="Open Sans" w:eastAsia="Open Sans" w:hAnsi="Open Sans" w:cs="Open Sans"/>
          <w:highlight w:val="yellow"/>
        </w:rPr>
        <w:t>________________</w:t>
      </w:r>
      <w:r>
        <w:rPr>
          <w:rFonts w:ascii="Open Sans" w:eastAsia="Open Sans" w:hAnsi="Open Sans" w:cs="Open Sans"/>
        </w:rPr>
        <w:t xml:space="preserve"> </w:t>
      </w:r>
      <w:r w:rsidR="00D01798">
        <w:rPr>
          <w:rStyle w:val="af"/>
          <w:rFonts w:ascii="Open Sans" w:eastAsia="Open Sans" w:hAnsi="Open Sans" w:cs="Open Sans"/>
        </w:rPr>
        <w:footnoteReference w:id="1"/>
      </w:r>
      <w:r w:rsidR="00D01798">
        <w:rPr>
          <w:rFonts w:ascii="Open Sans" w:eastAsia="Open Sans" w:hAnsi="Open Sans" w:cs="Open Sans"/>
        </w:rPr>
        <w:t xml:space="preserve"> </w:t>
      </w:r>
      <w:r>
        <w:rPr>
          <w:rFonts w:ascii="Open Sans" w:eastAsia="Open Sans" w:hAnsi="Open Sans" w:cs="Open Sans"/>
        </w:rPr>
        <w:t>календарни дни/месеца, считано от датата на подписване на договора за изпълнение.</w:t>
      </w:r>
    </w:p>
    <w:p w14:paraId="1C21AA8E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5298DB08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При изготвяне на офертата и при изпълнението, ако бъдем определени за изпълнител, ще спазваме задълженията, свързани с данъци и осигуровки, опазване на околната среда, равенство и недискриминация, закрила на заетостта и условията на труд, които са в сила в страната и са приложими към естеството на изпълняваните дейности.</w:t>
      </w:r>
    </w:p>
    <w:p w14:paraId="4D17ACC1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204B42B4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Декларираме, че представената от нас оферта е валидна </w:t>
      </w:r>
      <w:r w:rsidRPr="00875A83">
        <w:rPr>
          <w:rFonts w:ascii="Open Sans" w:eastAsia="Open Sans" w:hAnsi="Open Sans" w:cs="Open Sans"/>
          <w:highlight w:val="yellow"/>
        </w:rPr>
        <w:t>………..</w:t>
      </w:r>
      <w:r>
        <w:rPr>
          <w:rFonts w:ascii="Open Sans" w:eastAsia="Open Sans" w:hAnsi="Open Sans" w:cs="Open Sans"/>
        </w:rPr>
        <w:t xml:space="preserve"> /с думи/ месеца. </w:t>
      </w:r>
    </w:p>
    <w:p w14:paraId="024ABE06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08689C5D" w14:textId="77777777" w:rsidR="004D6537" w:rsidRDefault="00000000">
      <w:pPr>
        <w:jc w:val="center"/>
        <w:rPr>
          <w:rFonts w:ascii="Open Sans" w:eastAsia="Open Sans" w:hAnsi="Open Sans" w:cs="Open Sans"/>
          <w:b/>
          <w:sz w:val="24"/>
          <w:szCs w:val="24"/>
        </w:rPr>
      </w:pPr>
      <w:r>
        <w:rPr>
          <w:rFonts w:ascii="Open Sans" w:eastAsia="Open Sans" w:hAnsi="Open Sans" w:cs="Open Sans"/>
          <w:b/>
          <w:color w:val="000000"/>
          <w:sz w:val="24"/>
          <w:szCs w:val="24"/>
        </w:rPr>
        <w:t>ТЕХНИЧЕСКО ПРЕДЛОЖЕНИЕ</w:t>
      </w:r>
      <w:r>
        <w:rPr>
          <w:rFonts w:ascii="Open Sans" w:eastAsia="Open Sans" w:hAnsi="Open Sans" w:cs="Open Sans"/>
          <w:b/>
          <w:sz w:val="24"/>
          <w:szCs w:val="24"/>
        </w:rPr>
        <w:t xml:space="preserve"> </w:t>
      </w:r>
    </w:p>
    <w:p w14:paraId="30434766" w14:textId="77777777" w:rsidR="004D6537" w:rsidRDefault="00000000" w:rsidP="00875A83">
      <w:pPr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Запознахме се с изискванията към участниците и към изпълнението на горепосочената доставка, с изискванията за изготвяне и представяне на офертата и заявяваме, че ги приемаме. С настоящото правим следните обвързващи предложения за изпълнение на доставката.</w:t>
      </w:r>
    </w:p>
    <w:p w14:paraId="2016D396" w14:textId="77777777" w:rsidR="004D6537" w:rsidRDefault="00000000">
      <w:pPr>
        <w:spacing w:before="120" w:after="120"/>
        <w:jc w:val="both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>Указания за изготвяне на Предложението за изпълнение на поръчката</w:t>
      </w:r>
      <w:r>
        <w:rPr>
          <w:rFonts w:ascii="Open Sans" w:eastAsia="Open Sans" w:hAnsi="Open Sans" w:cs="Open Sans"/>
          <w:b/>
          <w:sz w:val="24"/>
          <w:szCs w:val="24"/>
          <w:vertAlign w:val="superscript"/>
        </w:rPr>
        <w:footnoteReference w:id="2"/>
      </w:r>
      <w:r>
        <w:rPr>
          <w:rFonts w:ascii="Open Sans" w:eastAsia="Open Sans" w:hAnsi="Open Sans" w:cs="Open Sans"/>
          <w:b/>
        </w:rPr>
        <w:t>:</w:t>
      </w:r>
    </w:p>
    <w:p w14:paraId="26BFED49" w14:textId="77777777" w:rsidR="004D6537" w:rsidRDefault="00000000">
      <w:pPr>
        <w:spacing w:before="120" w:after="12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lastRenderedPageBreak/>
        <w:t>Участникът в свободен текст следва да опише предмета на доставка и технически параметри на оборудването, според изискванията заложени в Поканата.</w:t>
      </w:r>
    </w:p>
    <w:p w14:paraId="2BFEC5CD" w14:textId="77777777" w:rsidR="004D6537" w:rsidRDefault="00000000">
      <w:pPr>
        <w:spacing w:before="120" w:after="12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Неразделна част от това техническо предложение е:</w:t>
      </w:r>
    </w:p>
    <w:p w14:paraId="67F7151C" w14:textId="77777777" w:rsidR="004D6537" w:rsidRDefault="00000000">
      <w:pPr>
        <w:spacing w:before="120" w:after="12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Техническото предложение следва да съдържа информация за:</w:t>
      </w:r>
    </w:p>
    <w:tbl>
      <w:tblPr>
        <w:tblStyle w:val="af3"/>
        <w:tblW w:w="10620" w:type="dxa"/>
        <w:tblInd w:w="-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5"/>
        <w:gridCol w:w="855"/>
        <w:gridCol w:w="4590"/>
      </w:tblGrid>
      <w:tr w:rsidR="004D6537" w14:paraId="156A0767" w14:textId="77777777">
        <w:tc>
          <w:tcPr>
            <w:tcW w:w="5175" w:type="dxa"/>
          </w:tcPr>
          <w:p w14:paraId="0CF1CE3F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Оборудване, предмет на поканата</w:t>
            </w:r>
          </w:p>
        </w:tc>
        <w:tc>
          <w:tcPr>
            <w:tcW w:w="855" w:type="dxa"/>
          </w:tcPr>
          <w:p w14:paraId="3381F472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  <w:sz w:val="20"/>
                <w:szCs w:val="20"/>
              </w:rPr>
            </w:pPr>
            <w:r>
              <w:rPr>
                <w:rFonts w:ascii="Open Sans" w:eastAsia="Open Sans" w:hAnsi="Open Sans" w:cs="Open Sans"/>
                <w:sz w:val="20"/>
                <w:szCs w:val="20"/>
              </w:rPr>
              <w:t>Количество /брой/</w:t>
            </w:r>
          </w:p>
        </w:tc>
        <w:tc>
          <w:tcPr>
            <w:tcW w:w="4590" w:type="dxa"/>
          </w:tcPr>
          <w:p w14:paraId="1B8B7DAD" w14:textId="565B5AAD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Предложение на изпълнителя /</w:t>
            </w:r>
            <w:r w:rsidR="00AB3FC2">
              <w:rPr>
                <w:rFonts w:ascii="Open Sans" w:eastAsia="Open Sans" w:hAnsi="Open Sans" w:cs="Open Sans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марка, модел, технически параметри/</w:t>
            </w:r>
            <w:r w:rsidR="00AB3FC2">
              <w:rPr>
                <w:rFonts w:ascii="Open Sans" w:eastAsia="Open Sans" w:hAnsi="Open Sans" w:cs="Open Sans"/>
              </w:rPr>
              <w:t xml:space="preserve"> условия на </w:t>
            </w:r>
            <w:r>
              <w:rPr>
                <w:rFonts w:ascii="Open Sans" w:eastAsia="Open Sans" w:hAnsi="Open Sans" w:cs="Open Sans"/>
              </w:rPr>
              <w:t>гаранция</w:t>
            </w:r>
          </w:p>
          <w:p w14:paraId="51611B88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0C25E375" w14:textId="77777777">
        <w:tc>
          <w:tcPr>
            <w:tcW w:w="5175" w:type="dxa"/>
          </w:tcPr>
          <w:p w14:paraId="1E4CD7F6" w14:textId="53E35F18" w:rsidR="00BE4890" w:rsidRPr="0032201E" w:rsidRDefault="00BE4890" w:rsidP="00BE4890">
            <w:p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</w:t>
            </w:r>
            <w:r w:rsidRPr="0032201E">
              <w:rPr>
                <w:rFonts w:ascii="Open Sans" w:eastAsia="Open Sans" w:hAnsi="Open Sans" w:cs="Open Sans"/>
              </w:rPr>
              <w:t xml:space="preserve">. Надуваема лодка (RIB - </w:t>
            </w:r>
            <w:proofErr w:type="spellStart"/>
            <w:r w:rsidRPr="0032201E">
              <w:rPr>
                <w:rFonts w:ascii="Open Sans" w:eastAsia="Open Sans" w:hAnsi="Open Sans" w:cs="Open Sans"/>
              </w:rPr>
              <w:t>Rigid</w:t>
            </w:r>
            <w:proofErr w:type="spellEnd"/>
            <w:r w:rsidRPr="0032201E">
              <w:rPr>
                <w:rFonts w:ascii="Open Sans" w:eastAsia="Open Sans" w:hAnsi="Open Sans" w:cs="Open Sans"/>
              </w:rPr>
              <w:t xml:space="preserve"> </w:t>
            </w:r>
            <w:proofErr w:type="spellStart"/>
            <w:r w:rsidRPr="0032201E">
              <w:rPr>
                <w:rFonts w:ascii="Open Sans" w:eastAsia="Open Sans" w:hAnsi="Open Sans" w:cs="Open Sans"/>
              </w:rPr>
              <w:t>Inflatable</w:t>
            </w:r>
            <w:proofErr w:type="spellEnd"/>
            <w:r w:rsidRPr="0032201E">
              <w:rPr>
                <w:rFonts w:ascii="Open Sans" w:eastAsia="Open Sans" w:hAnsi="Open Sans" w:cs="Open Sans"/>
              </w:rPr>
              <w:t xml:space="preserve"> </w:t>
            </w:r>
            <w:proofErr w:type="spellStart"/>
            <w:r w:rsidRPr="0032201E">
              <w:rPr>
                <w:rFonts w:ascii="Open Sans" w:eastAsia="Open Sans" w:hAnsi="Open Sans" w:cs="Open Sans"/>
              </w:rPr>
              <w:t>Boat</w:t>
            </w:r>
            <w:proofErr w:type="spellEnd"/>
            <w:r w:rsidRPr="0032201E">
              <w:rPr>
                <w:rFonts w:ascii="Open Sans" w:eastAsia="Open Sans" w:hAnsi="Open Sans" w:cs="Open Sans"/>
              </w:rPr>
              <w:t xml:space="preserve"> или еквивалент)</w:t>
            </w:r>
          </w:p>
          <w:p w14:paraId="0505A81A" w14:textId="77777777" w:rsidR="00BE4890" w:rsidRDefault="00BE4890" w:rsidP="00BE4890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Външни р</w:t>
            </w:r>
            <w:r w:rsidRPr="0032201E">
              <w:rPr>
                <w:rFonts w:ascii="Open Sans" w:eastAsia="Open Sans" w:hAnsi="Open Sans" w:cs="Open Sans"/>
              </w:rPr>
              <w:t>азмери: дължина от минимум 4,6 метра с твърдо дъно с устойчива на хлъзгане структура</w:t>
            </w:r>
            <w:r>
              <w:rPr>
                <w:rFonts w:ascii="Open Sans" w:eastAsia="Open Sans" w:hAnsi="Open Sans" w:cs="Open Sans"/>
              </w:rPr>
              <w:t>;</w:t>
            </w:r>
          </w:p>
          <w:p w14:paraId="450E959B" w14:textId="77777777" w:rsidR="00BE4890" w:rsidRDefault="00BE4890" w:rsidP="00BE4890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Минимална товароносимост: 900кг.</w:t>
            </w:r>
          </w:p>
          <w:p w14:paraId="5B8E42EF" w14:textId="77777777" w:rsidR="00BE4890" w:rsidRPr="0032201E" w:rsidRDefault="00BE4890" w:rsidP="00BE4890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К</w:t>
            </w:r>
            <w:r w:rsidRPr="0032201E">
              <w:rPr>
                <w:rFonts w:ascii="Open Sans" w:eastAsia="Open Sans" w:hAnsi="Open Sans" w:cs="Open Sans"/>
              </w:rPr>
              <w:t>апацитет минимум 4 човека.</w:t>
            </w:r>
          </w:p>
          <w:p w14:paraId="7BAAACAD" w14:textId="77777777" w:rsidR="00BE4890" w:rsidRPr="0032201E" w:rsidRDefault="00BE4890" w:rsidP="00BE4890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 w:rsidRPr="0032201E">
              <w:rPr>
                <w:rFonts w:ascii="Open Sans" w:eastAsia="Open Sans" w:hAnsi="Open Sans" w:cs="Open Sans"/>
              </w:rPr>
              <w:t>Конструкция: устойчива на тежки условия, подходяща за употреба в различни водни среди.</w:t>
            </w:r>
          </w:p>
          <w:p w14:paraId="5DAF7197" w14:textId="77777777" w:rsidR="00BE4890" w:rsidRPr="0032201E" w:rsidRDefault="00BE4890" w:rsidP="00BE4890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 w:rsidRPr="0032201E">
              <w:rPr>
                <w:rFonts w:ascii="Open Sans" w:eastAsia="Open Sans" w:hAnsi="Open Sans" w:cs="Open Sans"/>
              </w:rPr>
              <w:t>Издръжливост и стабилност: проектирана за безопасна работа по време на полеви операции, осигуряваща устойчивост и сигурност.</w:t>
            </w:r>
          </w:p>
          <w:p w14:paraId="2EA59ABA" w14:textId="77777777" w:rsidR="00BE4890" w:rsidRPr="0032201E" w:rsidRDefault="00BE4890" w:rsidP="00BE4890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 w:rsidRPr="0032201E">
              <w:rPr>
                <w:rFonts w:ascii="Open Sans" w:eastAsia="Open Sans" w:hAnsi="Open Sans" w:cs="Open Sans"/>
              </w:rPr>
              <w:t>Материал на балоните с висока устойчивост срещу UV-лъчи</w:t>
            </w:r>
            <w:r>
              <w:rPr>
                <w:rFonts w:ascii="Open Sans" w:eastAsia="Open Sans" w:hAnsi="Open Sans" w:cs="Open Sans"/>
              </w:rPr>
              <w:t xml:space="preserve"> и</w:t>
            </w:r>
            <w:r w:rsidRPr="0032201E">
              <w:rPr>
                <w:rFonts w:ascii="Open Sans" w:eastAsia="Open Sans" w:hAnsi="Open Sans" w:cs="Open Sans"/>
              </w:rPr>
              <w:t xml:space="preserve"> подсилени шевове за дълготрайна употреба.</w:t>
            </w:r>
          </w:p>
          <w:p w14:paraId="222DA87D" w14:textId="77777777" w:rsidR="00BE4890" w:rsidRPr="0032201E" w:rsidRDefault="00BE4890" w:rsidP="00BE4890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 w:rsidRPr="0032201E">
              <w:rPr>
                <w:rFonts w:ascii="Open Sans" w:eastAsia="Open Sans" w:hAnsi="Open Sans" w:cs="Open Sans"/>
              </w:rPr>
              <w:t xml:space="preserve">Помпа за надуване: </w:t>
            </w:r>
            <w:r>
              <w:rPr>
                <w:rFonts w:ascii="Open Sans" w:eastAsia="Open Sans" w:hAnsi="Open Sans" w:cs="Open Sans"/>
              </w:rPr>
              <w:t xml:space="preserve">включена </w:t>
            </w:r>
            <w:r w:rsidRPr="0032201E">
              <w:rPr>
                <w:rFonts w:ascii="Open Sans" w:eastAsia="Open Sans" w:hAnsi="Open Sans" w:cs="Open Sans"/>
              </w:rPr>
              <w:t>помпа с високо налягане, подходяща за бързо и ефективно надуване и изпускане на въздух.</w:t>
            </w:r>
          </w:p>
          <w:p w14:paraId="4CA591DC" w14:textId="77777777" w:rsidR="00BE4890" w:rsidRDefault="00BE4890" w:rsidP="00BE4890">
            <w:pPr>
              <w:numPr>
                <w:ilvl w:val="0"/>
                <w:numId w:val="7"/>
              </w:numPr>
              <w:spacing w:line="278" w:lineRule="auto"/>
              <w:rPr>
                <w:rFonts w:ascii="Open Sans" w:eastAsia="Open Sans" w:hAnsi="Open Sans" w:cs="Open Sans"/>
              </w:rPr>
            </w:pPr>
            <w:r w:rsidRPr="0032201E">
              <w:rPr>
                <w:rFonts w:ascii="Open Sans" w:eastAsia="Open Sans" w:hAnsi="Open Sans" w:cs="Open Sans"/>
              </w:rPr>
              <w:lastRenderedPageBreak/>
              <w:t>Включена миним</w:t>
            </w:r>
            <w:r>
              <w:rPr>
                <w:rFonts w:ascii="Open Sans" w:eastAsia="Open Sans" w:hAnsi="Open Sans" w:cs="Open Sans"/>
              </w:rPr>
              <w:t>ална</w:t>
            </w:r>
            <w:r w:rsidRPr="0032201E">
              <w:rPr>
                <w:rFonts w:ascii="Open Sans" w:eastAsia="Open Sans" w:hAnsi="Open Sans" w:cs="Open Sans"/>
              </w:rPr>
              <w:t xml:space="preserve"> гаранция и гаранционно обслужване</w:t>
            </w:r>
            <w:r>
              <w:rPr>
                <w:rFonts w:ascii="Open Sans" w:eastAsia="Open Sans" w:hAnsi="Open Sans" w:cs="Open Sans"/>
              </w:rPr>
              <w:t>:</w:t>
            </w:r>
          </w:p>
          <w:p w14:paraId="06D98595" w14:textId="77777777" w:rsidR="00BE4890" w:rsidRPr="0014230E" w:rsidRDefault="00BE4890" w:rsidP="00BE4890">
            <w:pPr>
              <w:spacing w:line="278" w:lineRule="auto"/>
              <w:ind w:left="720"/>
              <w:rPr>
                <w:rFonts w:ascii="Open Sans" w:eastAsia="Open Sans" w:hAnsi="Open Sans" w:cs="Open Sans"/>
              </w:rPr>
            </w:pPr>
            <w:r w:rsidRPr="0014230E">
              <w:rPr>
                <w:rFonts w:ascii="Open Sans" w:eastAsia="Open Sans" w:hAnsi="Open Sans" w:cs="Open Sans"/>
              </w:rPr>
              <w:t>- 2 години за материалите и залепените шевове</w:t>
            </w:r>
          </w:p>
          <w:p w14:paraId="3D2FECE6" w14:textId="2E281CBE" w:rsidR="00875A83" w:rsidRPr="00B826B9" w:rsidRDefault="00BE4890" w:rsidP="00BE4890">
            <w:pPr>
              <w:spacing w:line="278" w:lineRule="auto"/>
              <w:ind w:left="720"/>
              <w:rPr>
                <w:rFonts w:ascii="Open Sans" w:eastAsia="Open Sans" w:hAnsi="Open Sans" w:cs="Open Sans"/>
              </w:rPr>
            </w:pPr>
            <w:r w:rsidRPr="0014230E">
              <w:rPr>
                <w:rFonts w:ascii="Open Sans" w:eastAsia="Open Sans" w:hAnsi="Open Sans" w:cs="Open Sans"/>
              </w:rPr>
              <w:t>- 1 година за аксесоарите и частите</w:t>
            </w:r>
          </w:p>
        </w:tc>
        <w:tc>
          <w:tcPr>
            <w:tcW w:w="855" w:type="dxa"/>
          </w:tcPr>
          <w:p w14:paraId="72A01795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4590" w:type="dxa"/>
          </w:tcPr>
          <w:p w14:paraId="02B59BC7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35FA1819" w14:textId="77777777">
        <w:tc>
          <w:tcPr>
            <w:tcW w:w="5175" w:type="dxa"/>
          </w:tcPr>
          <w:p w14:paraId="31A49190" w14:textId="77777777" w:rsidR="00AB7451" w:rsidRDefault="00AB7451" w:rsidP="00AB7451">
            <w:p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2. Електрически двигател с батерии </w:t>
            </w:r>
          </w:p>
          <w:p w14:paraId="11710E7E" w14:textId="77777777" w:rsidR="00AB7451" w:rsidRDefault="00AB7451" w:rsidP="00AB7451">
            <w:pPr>
              <w:numPr>
                <w:ilvl w:val="0"/>
                <w:numId w:val="2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Подходящи за предложения плавателен съд по т.1;</w:t>
            </w:r>
          </w:p>
          <w:p w14:paraId="3945AEB2" w14:textId="77777777" w:rsidR="00AB7451" w:rsidRDefault="00AB7451" w:rsidP="00AB7451">
            <w:pPr>
              <w:numPr>
                <w:ilvl w:val="0"/>
                <w:numId w:val="2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Батерии: включени две акумулаторни батерии всяка с капацитет от минимум 100Ah и в съответствие с екологичните изисквания.</w:t>
            </w:r>
          </w:p>
          <w:p w14:paraId="414BC1F9" w14:textId="77777777" w:rsidR="00AB7451" w:rsidRDefault="00AB7451" w:rsidP="00AB7451">
            <w:pPr>
              <w:numPr>
                <w:ilvl w:val="0"/>
                <w:numId w:val="2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Минимум 24 месеца гаранция и включено гаранционно обслужване.</w:t>
            </w:r>
          </w:p>
          <w:p w14:paraId="7ABFB5FE" w14:textId="4F92110A" w:rsidR="004D6537" w:rsidRDefault="004D6537" w:rsidP="00AB7451">
            <w:pPr>
              <w:spacing w:line="278" w:lineRule="auto"/>
              <w:ind w:left="720"/>
              <w:rPr>
                <w:rFonts w:ascii="Open Sans" w:eastAsia="Open Sans" w:hAnsi="Open Sans" w:cs="Open Sans"/>
              </w:rPr>
            </w:pPr>
          </w:p>
        </w:tc>
        <w:tc>
          <w:tcPr>
            <w:tcW w:w="855" w:type="dxa"/>
          </w:tcPr>
          <w:p w14:paraId="27B5D693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4590" w:type="dxa"/>
          </w:tcPr>
          <w:p w14:paraId="05F57E47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65DC14B4" w14:textId="77777777">
        <w:tc>
          <w:tcPr>
            <w:tcW w:w="5175" w:type="dxa"/>
          </w:tcPr>
          <w:p w14:paraId="7C100AED" w14:textId="77777777" w:rsidR="00AB7451" w:rsidRDefault="00AB7451" w:rsidP="00AB7451">
            <w:p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3. Задължителни спасителни и сигнални средства съгласно</w:t>
            </w:r>
            <w:r>
              <w:rPr>
                <w:rFonts w:ascii="Open Sans" w:eastAsia="Open Sans" w:hAnsi="Open Sans" w:cs="Open Sans"/>
                <w:color w:val="FF0000"/>
              </w:rPr>
              <w:t xml:space="preserve"> </w:t>
            </w:r>
            <w:r>
              <w:rPr>
                <w:rFonts w:ascii="Open Sans" w:eastAsia="Open Sans" w:hAnsi="Open Sans" w:cs="Open Sans"/>
              </w:rPr>
              <w:t>Разпореждане 68 и 68А на Изпълнителна агенция морска администрация (ИАМА):</w:t>
            </w:r>
          </w:p>
          <w:p w14:paraId="0E802F85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Котва, подходяща за предложения плавателен съд по т.1;</w:t>
            </w:r>
          </w:p>
          <w:p w14:paraId="66ABB9E3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Въже - минимум 50м;</w:t>
            </w:r>
          </w:p>
          <w:p w14:paraId="6507189F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Спасителни ризи тип елек с лампа- брой в зависимост от капацитета на плавателния съд по т.1.</w:t>
            </w:r>
          </w:p>
          <w:p w14:paraId="5C487FD3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Парашутна сигнална ракета -  минимум 2 бр.</w:t>
            </w:r>
          </w:p>
          <w:p w14:paraId="645CA95A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Оранжев димен сигнал. плаващ - минимум 2 бр.</w:t>
            </w:r>
          </w:p>
          <w:p w14:paraId="51D9CA85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>Ръчен факел - минимум 4 бр.</w:t>
            </w:r>
          </w:p>
          <w:p w14:paraId="2B3B2E94" w14:textId="77777777" w:rsid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t xml:space="preserve">Спасителен кръг; </w:t>
            </w:r>
          </w:p>
          <w:p w14:paraId="73187A90" w14:textId="2C268259" w:rsidR="004D6537" w:rsidRPr="00AB7451" w:rsidRDefault="00AB7451" w:rsidP="00AB7451">
            <w:pPr>
              <w:numPr>
                <w:ilvl w:val="0"/>
                <w:numId w:val="5"/>
              </w:numPr>
              <w:spacing w:line="278" w:lineRule="auto"/>
              <w:rPr>
                <w:rFonts w:ascii="Open Sans" w:eastAsia="Open Sans" w:hAnsi="Open Sans" w:cs="Open Sans"/>
                <w:color w:val="222222"/>
                <w:highlight w:val="white"/>
              </w:rPr>
            </w:pPr>
            <w:r>
              <w:rPr>
                <w:rFonts w:ascii="Open Sans" w:eastAsia="Open Sans" w:hAnsi="Open Sans" w:cs="Open Sans"/>
                <w:color w:val="222222"/>
                <w:highlight w:val="white"/>
              </w:rPr>
              <w:lastRenderedPageBreak/>
              <w:t>други - според изискванията на действащото законодателство и в съответствие с предложения плавателен съд по т.1;</w:t>
            </w:r>
          </w:p>
        </w:tc>
        <w:tc>
          <w:tcPr>
            <w:tcW w:w="855" w:type="dxa"/>
          </w:tcPr>
          <w:p w14:paraId="0D22CDB8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4590" w:type="dxa"/>
          </w:tcPr>
          <w:p w14:paraId="0B3AB26F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2281E1C5" w14:textId="77777777">
        <w:tc>
          <w:tcPr>
            <w:tcW w:w="5175" w:type="dxa"/>
          </w:tcPr>
          <w:p w14:paraId="5FC6DBE3" w14:textId="77777777" w:rsidR="00AB7451" w:rsidRDefault="00AB7451" w:rsidP="00AB7451">
            <w:p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4. Колесар за транспортиране на лодката и оборудването</w:t>
            </w:r>
          </w:p>
          <w:p w14:paraId="6AEE8894" w14:textId="77777777" w:rsidR="00AB7451" w:rsidRDefault="00AB7451" w:rsidP="00AB7451">
            <w:pPr>
              <w:numPr>
                <w:ilvl w:val="0"/>
                <w:numId w:val="1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Конструкция: предназначен за безопасно транспортиране на надуваемата лодка, обект на доставка по т.1, и свързаното оборудване по т. 2, 3 и 5.</w:t>
            </w:r>
          </w:p>
          <w:p w14:paraId="5BFA82EF" w14:textId="77777777" w:rsidR="00AB7451" w:rsidRDefault="00AB7451" w:rsidP="00AB7451">
            <w:pPr>
              <w:numPr>
                <w:ilvl w:val="0"/>
                <w:numId w:val="1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Безопасност при транспорт: включва заключващи механизми и поддържащи елементи, подходящи за безопасен транспорт на дълги разстояния.</w:t>
            </w:r>
          </w:p>
          <w:p w14:paraId="1E465803" w14:textId="592DBC3A" w:rsidR="004D6537" w:rsidRPr="00AB7451" w:rsidRDefault="00AB7451" w:rsidP="00AB7451">
            <w:pPr>
              <w:numPr>
                <w:ilvl w:val="0"/>
                <w:numId w:val="1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Минимум 24 месеца гаранция и включено гаранционно обслужване.</w:t>
            </w:r>
          </w:p>
        </w:tc>
        <w:tc>
          <w:tcPr>
            <w:tcW w:w="855" w:type="dxa"/>
          </w:tcPr>
          <w:p w14:paraId="0BAB3CB1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4590" w:type="dxa"/>
          </w:tcPr>
          <w:p w14:paraId="4343FE5C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3AB81908" w14:textId="77777777">
        <w:tc>
          <w:tcPr>
            <w:tcW w:w="5175" w:type="dxa"/>
          </w:tcPr>
          <w:p w14:paraId="1FD7BC69" w14:textId="77777777" w:rsidR="00AB7451" w:rsidRDefault="00AB7451" w:rsidP="00AB7451">
            <w:p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5. Сонар и картограф (с включена сонда)</w:t>
            </w:r>
          </w:p>
          <w:p w14:paraId="3263BC4C" w14:textId="77777777" w:rsid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Функции: комбинира сонар за подводно сканиране и картограф за навигация.</w:t>
            </w:r>
          </w:p>
          <w:p w14:paraId="373B7345" w14:textId="77777777" w:rsid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Разделителна способност: сонар с висока разделителна способност, позволяващ идентификация на подводни структури и местообитания.</w:t>
            </w:r>
          </w:p>
          <w:p w14:paraId="7EC1F8BA" w14:textId="77777777" w:rsid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GPS система: вграден GPS за картографиране в реално време и точно проследяване на позицията по време на работа.</w:t>
            </w:r>
          </w:p>
          <w:p w14:paraId="726FEF87" w14:textId="77777777" w:rsid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 xml:space="preserve">Сонда: задължително оборудван със сонда, подходяща за водни условия, за </w:t>
            </w:r>
            <w:r>
              <w:rPr>
                <w:rFonts w:ascii="Open Sans" w:eastAsia="Open Sans" w:hAnsi="Open Sans" w:cs="Open Sans"/>
              </w:rPr>
              <w:lastRenderedPageBreak/>
              <w:t>прецизно измерване на дълбочина и обекти под водната повърхност.</w:t>
            </w:r>
          </w:p>
          <w:p w14:paraId="4B4506E7" w14:textId="77777777" w:rsid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Стойка за монтаж на сондата.</w:t>
            </w:r>
          </w:p>
          <w:p w14:paraId="5695481C" w14:textId="6FB86B1E" w:rsidR="004D6537" w:rsidRPr="00AB7451" w:rsidRDefault="00AB7451" w:rsidP="00AB7451">
            <w:pPr>
              <w:numPr>
                <w:ilvl w:val="0"/>
                <w:numId w:val="3"/>
              </w:numPr>
              <w:spacing w:line="278" w:lineRule="auto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Минимум 24 месеца гаранция и включено гаранционно обслужване.</w:t>
            </w:r>
          </w:p>
        </w:tc>
        <w:tc>
          <w:tcPr>
            <w:tcW w:w="855" w:type="dxa"/>
          </w:tcPr>
          <w:p w14:paraId="37FC3E6D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4590" w:type="dxa"/>
          </w:tcPr>
          <w:p w14:paraId="62F3B6C9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</w:tbl>
    <w:p w14:paraId="43A523D8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* Техническо предложение на кандидат, което не отговаря на предварително определените от Възложителя условия, се отстранява от участие в процедурата.</w:t>
      </w:r>
    </w:p>
    <w:p w14:paraId="315CEA70" w14:textId="77777777" w:rsidR="004D6537" w:rsidRDefault="004D6537">
      <w:pPr>
        <w:spacing w:after="240" w:line="240" w:lineRule="auto"/>
        <w:rPr>
          <w:rFonts w:ascii="Open Sans" w:eastAsia="Open Sans" w:hAnsi="Open Sans" w:cs="Open Sans"/>
          <w:b/>
        </w:rPr>
      </w:pPr>
    </w:p>
    <w:p w14:paraId="549AA3C7" w14:textId="77777777" w:rsidR="004D6537" w:rsidRDefault="00000000">
      <w:pPr>
        <w:spacing w:after="240" w:line="240" w:lineRule="auto"/>
        <w:jc w:val="center"/>
        <w:rPr>
          <w:rFonts w:ascii="Open Sans" w:eastAsia="Open Sans" w:hAnsi="Open Sans" w:cs="Open Sans"/>
          <w:b/>
        </w:rPr>
      </w:pPr>
      <w:r>
        <w:rPr>
          <w:rFonts w:ascii="Open Sans" w:eastAsia="Open Sans" w:hAnsi="Open Sans" w:cs="Open Sans"/>
          <w:b/>
        </w:rPr>
        <w:t xml:space="preserve">ЦЕНОВО ПРЕДЛОЖЕНИЕ </w:t>
      </w:r>
    </w:p>
    <w:p w14:paraId="4B89E202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С настоящото Ви представяме нашето ценово предложение за изпълнение на горепосочената доставка:</w:t>
      </w:r>
    </w:p>
    <w:tbl>
      <w:tblPr>
        <w:tblStyle w:val="af4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126"/>
        <w:gridCol w:w="1701"/>
        <w:gridCol w:w="1559"/>
      </w:tblGrid>
      <w:tr w:rsidR="004D6537" w14:paraId="53EE47E2" w14:textId="77777777">
        <w:tc>
          <w:tcPr>
            <w:tcW w:w="3681" w:type="dxa"/>
          </w:tcPr>
          <w:p w14:paraId="03B042F8" w14:textId="09B274A5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Описание на предложеното оборудване</w:t>
            </w:r>
            <w:r w:rsidR="00AB3FC2">
              <w:rPr>
                <w:rFonts w:ascii="Open Sans" w:eastAsia="Open Sans" w:hAnsi="Open Sans" w:cs="Open Sans"/>
              </w:rPr>
              <w:t xml:space="preserve"> </w:t>
            </w:r>
          </w:p>
        </w:tc>
        <w:tc>
          <w:tcPr>
            <w:tcW w:w="2126" w:type="dxa"/>
          </w:tcPr>
          <w:p w14:paraId="1C05C836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Количество /брой/</w:t>
            </w:r>
          </w:p>
        </w:tc>
        <w:tc>
          <w:tcPr>
            <w:tcW w:w="1701" w:type="dxa"/>
          </w:tcPr>
          <w:p w14:paraId="24DE883A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Цена без ДДС</w:t>
            </w:r>
          </w:p>
        </w:tc>
        <w:tc>
          <w:tcPr>
            <w:tcW w:w="1559" w:type="dxa"/>
          </w:tcPr>
          <w:p w14:paraId="081CCCED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Цена с ДДС</w:t>
            </w:r>
          </w:p>
        </w:tc>
      </w:tr>
      <w:tr w:rsidR="004D6537" w14:paraId="073EEC96" w14:textId="77777777">
        <w:tc>
          <w:tcPr>
            <w:tcW w:w="3681" w:type="dxa"/>
          </w:tcPr>
          <w:p w14:paraId="7748943F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1.</w:t>
            </w:r>
          </w:p>
        </w:tc>
        <w:tc>
          <w:tcPr>
            <w:tcW w:w="2126" w:type="dxa"/>
          </w:tcPr>
          <w:p w14:paraId="366C2B59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701" w:type="dxa"/>
          </w:tcPr>
          <w:p w14:paraId="6EC7D5E9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559" w:type="dxa"/>
          </w:tcPr>
          <w:p w14:paraId="03665105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1EC58B19" w14:textId="77777777">
        <w:tc>
          <w:tcPr>
            <w:tcW w:w="3681" w:type="dxa"/>
          </w:tcPr>
          <w:p w14:paraId="1406D9B6" w14:textId="77777777" w:rsidR="004D6537" w:rsidRDefault="00000000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2.</w:t>
            </w:r>
          </w:p>
        </w:tc>
        <w:tc>
          <w:tcPr>
            <w:tcW w:w="2126" w:type="dxa"/>
          </w:tcPr>
          <w:p w14:paraId="65DADCD4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701" w:type="dxa"/>
          </w:tcPr>
          <w:p w14:paraId="18569652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559" w:type="dxa"/>
          </w:tcPr>
          <w:p w14:paraId="4CD19171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6AC17F9A" w14:textId="77777777">
        <w:tc>
          <w:tcPr>
            <w:tcW w:w="3681" w:type="dxa"/>
          </w:tcPr>
          <w:p w14:paraId="1B75F8E7" w14:textId="77777777" w:rsidR="004D6537" w:rsidRDefault="00000000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3.</w:t>
            </w:r>
          </w:p>
        </w:tc>
        <w:tc>
          <w:tcPr>
            <w:tcW w:w="2126" w:type="dxa"/>
          </w:tcPr>
          <w:p w14:paraId="17DA7FF3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701" w:type="dxa"/>
          </w:tcPr>
          <w:p w14:paraId="346B5270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559" w:type="dxa"/>
          </w:tcPr>
          <w:p w14:paraId="14465F44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3BAB7617" w14:textId="77777777">
        <w:tc>
          <w:tcPr>
            <w:tcW w:w="3681" w:type="dxa"/>
          </w:tcPr>
          <w:p w14:paraId="1C49373A" w14:textId="77777777" w:rsidR="004D6537" w:rsidRDefault="00000000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4.</w:t>
            </w:r>
          </w:p>
        </w:tc>
        <w:tc>
          <w:tcPr>
            <w:tcW w:w="2126" w:type="dxa"/>
          </w:tcPr>
          <w:p w14:paraId="3FD85E59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701" w:type="dxa"/>
          </w:tcPr>
          <w:p w14:paraId="6AA85199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559" w:type="dxa"/>
          </w:tcPr>
          <w:p w14:paraId="564F4F8B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  <w:tr w:rsidR="004D6537" w14:paraId="4B9A9EB5" w14:textId="77777777">
        <w:tc>
          <w:tcPr>
            <w:tcW w:w="3681" w:type="dxa"/>
          </w:tcPr>
          <w:p w14:paraId="3BDE2E17" w14:textId="77777777" w:rsidR="004D6537" w:rsidRDefault="00000000">
            <w:pPr>
              <w:spacing w:before="240"/>
              <w:jc w:val="both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5.</w:t>
            </w:r>
          </w:p>
        </w:tc>
        <w:tc>
          <w:tcPr>
            <w:tcW w:w="2126" w:type="dxa"/>
          </w:tcPr>
          <w:p w14:paraId="559B0B1C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701" w:type="dxa"/>
          </w:tcPr>
          <w:p w14:paraId="38061A72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  <w:tc>
          <w:tcPr>
            <w:tcW w:w="1559" w:type="dxa"/>
          </w:tcPr>
          <w:p w14:paraId="5D31691E" w14:textId="77777777" w:rsidR="004D6537" w:rsidRDefault="004D6537">
            <w:pPr>
              <w:spacing w:before="120" w:after="120"/>
              <w:jc w:val="both"/>
              <w:rPr>
                <w:rFonts w:ascii="Open Sans" w:eastAsia="Open Sans" w:hAnsi="Open Sans" w:cs="Open Sans"/>
              </w:rPr>
            </w:pPr>
          </w:p>
        </w:tc>
      </w:tr>
    </w:tbl>
    <w:p w14:paraId="05C7546F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4AFECF29" w14:textId="77777777" w:rsidR="004D653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>За изпълнение предмета на доставка в съответствие с условията на настоящата процедура, общата цена на нашата оферта възлиза на:</w:t>
      </w:r>
    </w:p>
    <w:p w14:paraId="2C5E3183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349E2B5C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Цифром:__________________ Словом:__________________________________</w:t>
      </w:r>
    </w:p>
    <w:p w14:paraId="32F227D0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(посочва се цифром и словом стойността без ДДС)</w:t>
      </w:r>
    </w:p>
    <w:p w14:paraId="0EEE23AB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0DB0713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Цифром:__________________ Словом:__________________________________</w:t>
      </w:r>
    </w:p>
    <w:p w14:paraId="4DAB4755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(посочва се цифром и словом стойността с ДДС)</w:t>
      </w:r>
    </w:p>
    <w:p w14:paraId="3EDC6324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!! (предложената цена не може да надвишава прогнозната лимитна стойност, определена от Възложителя, която е 19 558,30 лв. /деветнадесет хиляди петстотин петдесет и осем лева и тридесет стотинки/ крайна стойност с ДДС.</w:t>
      </w:r>
    </w:p>
    <w:p w14:paraId="27D43F0F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483FA45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При несъответствие между сумата, написана с цифри, и тази, написана с думи, важи сумата, написана с думи. </w:t>
      </w:r>
    </w:p>
    <w:p w14:paraId="2624D80C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E8119ED" w14:textId="34A42A37" w:rsidR="004D6537" w:rsidRDefault="00000000">
      <w:pPr>
        <w:numPr>
          <w:ilvl w:val="0"/>
          <w:numId w:val="4"/>
        </w:num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Начин на плащане: …………………………………………………</w:t>
      </w:r>
    </w:p>
    <w:p w14:paraId="69CC8392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5E05639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3.</w:t>
      </w:r>
      <w:r>
        <w:rPr>
          <w:rFonts w:ascii="Open Sans" w:eastAsia="Open Sans" w:hAnsi="Open Sans" w:cs="Open Sans"/>
        </w:rPr>
        <w:tab/>
        <w:t>В предлаганата от нас цена също така сме включили и всички разходи, необходими за качественото и точно изпълнение на доставката от обхвата на поканата.</w:t>
      </w:r>
    </w:p>
    <w:p w14:paraId="6A58AEE8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4.</w:t>
      </w:r>
      <w:r>
        <w:rPr>
          <w:rFonts w:ascii="Open Sans" w:eastAsia="Open Sans" w:hAnsi="Open Sans" w:cs="Open Sans"/>
        </w:rPr>
        <w:tab/>
        <w:t>Предложената цена е определена при пълно съответствие с условията от документацията по процедурата.</w:t>
      </w:r>
    </w:p>
    <w:p w14:paraId="673AF131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5.</w:t>
      </w:r>
      <w:r>
        <w:rPr>
          <w:rFonts w:ascii="Open Sans" w:eastAsia="Open Sans" w:hAnsi="Open Sans" w:cs="Open Sans"/>
        </w:rPr>
        <w:tab/>
        <w:t xml:space="preserve">Задължаваме се, ако нашата оферта бъде приета и сме определени за изпълнители, да изпълним доставката съгласно сроковете и условията, залегнали в договора. </w:t>
      </w:r>
    </w:p>
    <w:p w14:paraId="5B43C8C1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6.</w:t>
      </w:r>
      <w:r>
        <w:rPr>
          <w:rFonts w:ascii="Open Sans" w:eastAsia="Open Sans" w:hAnsi="Open Sans" w:cs="Open Sans"/>
        </w:rPr>
        <w:tab/>
        <w:t xml:space="preserve">Декларираме, че сме съгласни заплащането да става съгласно клаузите залегнали в договора, като всички наши действия подлежат на проверка и съгласуване от страна на Възложителя, вкл. външни за страната органи. </w:t>
      </w:r>
    </w:p>
    <w:p w14:paraId="527979CA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94226E2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Срок на валидност на ценовото предложение: ……. дни</w:t>
      </w:r>
    </w:p>
    <w:p w14:paraId="19DA602E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9A88167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00792B35" w14:textId="77777777" w:rsidR="004D6537" w:rsidRDefault="00000000">
      <w:pPr>
        <w:spacing w:after="0" w:line="240" w:lineRule="auto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Известна ми е отговорността по чл.313 от Наказателния кодекс.</w:t>
      </w:r>
    </w:p>
    <w:p w14:paraId="437B3B1D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69979D7A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788143BC" w14:textId="77777777" w:rsidR="004D6537" w:rsidRDefault="004D6537">
      <w:pPr>
        <w:spacing w:after="0" w:line="240" w:lineRule="auto"/>
        <w:jc w:val="both"/>
        <w:rPr>
          <w:rFonts w:ascii="Open Sans" w:eastAsia="Open Sans" w:hAnsi="Open Sans" w:cs="Open Sans"/>
        </w:rPr>
      </w:pPr>
    </w:p>
    <w:p w14:paraId="12106B27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ДАТА: _____________ г.                                                       ПОДПИС и ПЕЧАТ:__________________</w:t>
      </w:r>
    </w:p>
    <w:p w14:paraId="1AEB615B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_______________________________________</w:t>
      </w:r>
    </w:p>
    <w:p w14:paraId="53029DA6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(име и фамилия)</w:t>
      </w:r>
    </w:p>
    <w:p w14:paraId="2666CEFC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________________________________________</w:t>
      </w:r>
    </w:p>
    <w:p w14:paraId="511F5FAE" w14:textId="77777777" w:rsidR="004D6537" w:rsidRDefault="00000000">
      <w:pPr>
        <w:spacing w:after="0" w:line="240" w:lineRule="auto"/>
        <w:jc w:val="right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>(длъжност на представляващия кандидата)</w:t>
      </w:r>
      <w:r>
        <w:rPr>
          <w:rFonts w:ascii="Open Sans" w:eastAsia="Open Sans" w:hAnsi="Open Sans" w:cs="Open Sans"/>
          <w:vertAlign w:val="superscript"/>
        </w:rPr>
        <w:footnoteReference w:id="3"/>
      </w:r>
    </w:p>
    <w:p w14:paraId="3BA670A6" w14:textId="77777777" w:rsidR="004D6537" w:rsidRDefault="004D6537">
      <w:pPr>
        <w:spacing w:after="0" w:line="240" w:lineRule="auto"/>
        <w:jc w:val="right"/>
        <w:rPr>
          <w:rFonts w:ascii="Open Sans" w:eastAsia="Open Sans" w:hAnsi="Open Sans" w:cs="Open Sans"/>
        </w:rPr>
      </w:pPr>
    </w:p>
    <w:sectPr w:rsidR="004D6537">
      <w:headerReference w:type="default" r:id="rId9"/>
      <w:footerReference w:type="default" r:id="rId10"/>
      <w:pgSz w:w="11906" w:h="16838"/>
      <w:pgMar w:top="2529" w:right="1417" w:bottom="1560" w:left="1417" w:header="34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40252" w14:textId="77777777" w:rsidR="00901A35" w:rsidRDefault="00901A35">
      <w:pPr>
        <w:spacing w:after="0" w:line="240" w:lineRule="auto"/>
      </w:pPr>
      <w:r>
        <w:separator/>
      </w:r>
    </w:p>
  </w:endnote>
  <w:endnote w:type="continuationSeparator" w:id="0">
    <w:p w14:paraId="0B91C921" w14:textId="77777777" w:rsidR="00901A35" w:rsidRDefault="00901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5A3B35FC-ABA5-4B8B-B773-EEB1656B8AB5}"/>
    <w:embedBold r:id="rId2" w:fontKey="{4D9639AC-3413-4B30-89D1-DF28353A797F}"/>
    <w:embedItalic r:id="rId3" w:fontKey="{F0830073-80A5-4EF7-BC6A-8C7C1C7EA389}"/>
    <w:embedBoldItalic r:id="rId4" w:fontKey="{A9E0844B-D793-4367-A819-406A3E89A0B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1746B5C2-0F34-4793-B484-CD3089D985F2}"/>
    <w:embedBold r:id="rId6" w:fontKey="{49E94C42-BEE2-4550-8C93-42A721144B39}"/>
    <w:embedItalic r:id="rId7" w:fontKey="{88C5083E-4763-4B19-98D4-D8B8CF378AE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F68C8165-0CBF-4FF7-9952-14FA2A0BCCD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9" w:fontKey="{D82A3DA9-1420-46E6-8C28-775522CD6EC3}"/>
    <w:embedItalic r:id="rId10" w:fontKey="{B7CEC970-BF04-47D6-BA42-44B59E077D6D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1" w:fontKey="{649C543D-E7F0-4045-B867-9E8DE4331525}"/>
    <w:embedBold r:id="rId12" w:fontKey="{3D41BB7F-1F76-4373-B947-ADC95F9442F0}"/>
    <w:embedItalic r:id="rId13" w:fontKey="{EB0DD761-ADB1-4D58-A6CB-A7F1567C5B48}"/>
    <w:embedBoldItalic r:id="rId14" w:fontKey="{6260F68F-8BF0-4038-9E75-1766A78C51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1987D" w14:textId="77777777" w:rsidR="004D6537" w:rsidRDefault="004D6537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</w:rPr>
    </w:pPr>
  </w:p>
  <w:tbl>
    <w:tblPr>
      <w:tblStyle w:val="af5"/>
      <w:tblW w:w="9209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51"/>
      <w:gridCol w:w="6858"/>
    </w:tblGrid>
    <w:tr w:rsidR="004D6537" w14:paraId="42BEED7B" w14:textId="77777777">
      <w:trPr>
        <w:trHeight w:val="1124"/>
      </w:trPr>
      <w:tc>
        <w:tcPr>
          <w:tcW w:w="2351" w:type="dxa"/>
        </w:tcPr>
        <w:p w14:paraId="1113EFDF" w14:textId="77777777" w:rsidR="004D65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3EA33D45" wp14:editId="1772563D">
                <wp:simplePos x="0" y="0"/>
                <wp:positionH relativeFrom="column">
                  <wp:posOffset>-52069</wp:posOffset>
                </wp:positionH>
                <wp:positionV relativeFrom="paragraph">
                  <wp:posOffset>40640</wp:posOffset>
                </wp:positionV>
                <wp:extent cx="1355725" cy="662940"/>
                <wp:effectExtent l="0" t="0" r="0" b="0"/>
                <wp:wrapSquare wrapText="bothSides" distT="0" distB="0" distL="114300" distR="114300"/>
                <wp:docPr id="304575881" name="image1.pn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A blue and white logo&#10;&#10;Description automatically generated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725" cy="6629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858" w:type="dxa"/>
        </w:tcPr>
        <w:p w14:paraId="44E5E640" w14:textId="77777777" w:rsidR="004D653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both"/>
            <w:rPr>
              <w:rFonts w:ascii="Open Sans" w:eastAsia="Open Sans" w:hAnsi="Open Sans" w:cs="Open Sans"/>
              <w:i/>
              <w:color w:val="000000"/>
              <w:sz w:val="16"/>
              <w:szCs w:val="16"/>
            </w:rPr>
          </w:pPr>
          <w:sdt>
            <w:sdtPr>
              <w:tag w:val="goog_rdk_2"/>
              <w:id w:val="-2115426717"/>
            </w:sdtPr>
            <w:sdtContent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>Проект „Мрежа за опазване на есетровите риби и за устойчивост на екосистемата на Черноморския басейн“ –</w:t>
              </w:r>
              <w:proofErr w:type="spellStart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>SturNet</w:t>
              </w:r>
              <w:proofErr w:type="spellEnd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 xml:space="preserve"> с ИД номер: BSB00172 и Договор за финансиране № MDLPA 176757/27.08.2024 е финансиран по програма </w:t>
              </w:r>
              <w:proofErr w:type="spellStart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>Интеррег</w:t>
              </w:r>
              <w:proofErr w:type="spellEnd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 xml:space="preserve"> NEXT Черноморски басейн 2021-2027, </w:t>
              </w:r>
              <w:proofErr w:type="spellStart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>съ</w:t>
              </w:r>
              <w:proofErr w:type="spellEnd"/>
              <w:r>
                <w:rPr>
                  <w:rFonts w:ascii="Arial" w:eastAsia="Arial" w:hAnsi="Arial" w:cs="Arial"/>
                  <w:i/>
                  <w:color w:val="000000"/>
                  <w:sz w:val="16"/>
                  <w:szCs w:val="16"/>
                </w:rPr>
                <w:t>-финансиран от Европейския съюз.</w:t>
              </w:r>
            </w:sdtContent>
          </w:sdt>
        </w:p>
      </w:tc>
    </w:tr>
  </w:tbl>
  <w:p w14:paraId="31A9656C" w14:textId="77777777" w:rsidR="004D6537" w:rsidRDefault="004D6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722AF" w14:textId="77777777" w:rsidR="00901A35" w:rsidRDefault="00901A35">
      <w:pPr>
        <w:spacing w:after="0" w:line="240" w:lineRule="auto"/>
      </w:pPr>
      <w:r>
        <w:separator/>
      </w:r>
    </w:p>
  </w:footnote>
  <w:footnote w:type="continuationSeparator" w:id="0">
    <w:p w14:paraId="3F3E9397" w14:textId="77777777" w:rsidR="00901A35" w:rsidRDefault="00901A35">
      <w:pPr>
        <w:spacing w:after="0" w:line="240" w:lineRule="auto"/>
      </w:pPr>
      <w:r>
        <w:continuationSeparator/>
      </w:r>
    </w:p>
  </w:footnote>
  <w:footnote w:id="1">
    <w:p w14:paraId="6BA34AED" w14:textId="5312A432" w:rsidR="00D01798" w:rsidRPr="00D01798" w:rsidRDefault="00D01798">
      <w:pPr>
        <w:pStyle w:val="af0"/>
      </w:pPr>
      <w:r>
        <w:rPr>
          <w:rStyle w:val="af"/>
        </w:rPr>
        <w:footnoteRef/>
      </w:r>
      <w:r>
        <w:t xml:space="preserve"> </w:t>
      </w:r>
      <w:r w:rsidRPr="00D01798">
        <w:rPr>
          <w:b/>
          <w:bCs/>
          <w:i/>
          <w:iCs/>
          <w:u w:val="single"/>
        </w:rPr>
        <w:t>Срок за изпълнение на доставката в месеци</w:t>
      </w:r>
      <w:r w:rsidRPr="00D01798">
        <w:rPr>
          <w:b/>
          <w:bCs/>
          <w:i/>
          <w:iCs/>
          <w:u w:val="single"/>
          <w:lang w:val="en-US"/>
        </w:rPr>
        <w:t xml:space="preserve"> </w:t>
      </w:r>
      <w:r w:rsidRPr="00D01798">
        <w:rPr>
          <w:b/>
          <w:bCs/>
          <w:i/>
          <w:iCs/>
          <w:u w:val="single"/>
        </w:rPr>
        <w:t>съгласно Покана</w:t>
      </w:r>
      <w:r w:rsidRPr="00D01798">
        <w:rPr>
          <w:i/>
          <w:iCs/>
        </w:rPr>
        <w:t>: до 3 месеца (включително) от сключване и влизане в сила  на договора за доставка, но не по-късно от края на договора за безвъзмездна финансова помощ.</w:t>
      </w:r>
    </w:p>
  </w:footnote>
  <w:footnote w:id="2">
    <w:p w14:paraId="1863114B" w14:textId="77777777" w:rsidR="004D6537" w:rsidRDefault="00000000">
      <w:pPr>
        <w:spacing w:before="120" w:after="120"/>
        <w:jc w:val="both"/>
        <w:rPr>
          <w:rFonts w:ascii="Open Sans" w:eastAsia="Open Sans" w:hAnsi="Open Sans" w:cs="Open Sans"/>
        </w:rPr>
      </w:pPr>
      <w:r>
        <w:rPr>
          <w:vertAlign w:val="superscript"/>
        </w:rPr>
        <w:footnoteRef/>
      </w:r>
      <w:r>
        <w:rPr>
          <w:rFonts w:ascii="Open Sans" w:eastAsia="Open Sans" w:hAnsi="Open Sans" w:cs="Open Sans"/>
          <w:b/>
          <w:i/>
          <w:sz w:val="18"/>
          <w:szCs w:val="18"/>
          <w:u w:val="single"/>
        </w:rPr>
        <w:t>Указание за кандидатите:</w:t>
      </w:r>
      <w:r>
        <w:rPr>
          <w:rFonts w:ascii="Open Sans" w:eastAsia="Open Sans" w:hAnsi="Open Sans" w:cs="Open Sans"/>
          <w:b/>
          <w:i/>
          <w:sz w:val="18"/>
          <w:szCs w:val="18"/>
        </w:rPr>
        <w:t xml:space="preserve"> </w:t>
      </w:r>
      <w:r>
        <w:rPr>
          <w:rFonts w:ascii="Open Sans" w:eastAsia="Open Sans" w:hAnsi="Open Sans" w:cs="Open Sans"/>
          <w:i/>
          <w:sz w:val="18"/>
          <w:szCs w:val="18"/>
        </w:rPr>
        <w:t xml:space="preserve">настоящото предложение за изпълнение на поръчката следва да се изготви от кандидатите в процедурата в свободен текст, който задължително трябва да съответства на изискванията на възложителя, посочени в поканата, и отразява задължителни елементи. Предложението подлежи на детайлна проверка за съответствие с предварително обявените от Възложителя изисквания. </w:t>
      </w:r>
    </w:p>
  </w:footnote>
  <w:footnote w:id="3">
    <w:p w14:paraId="2B9B2764" w14:textId="77777777" w:rsidR="004D653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В случай, че офертата и/или документацията и/или приложенията към тях се подписват от лице, различно от лицето/та с право на представляват кандидата, се изисква Нотариално заверено пълномощно, в което задължително трябва да бъде посочено оправомощаването на лицето да представя и подписва оферта/и от името на законния представител на кандидата.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AC9F" w14:textId="77777777" w:rsidR="004D653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79F1DC2" wp14:editId="2E459649">
          <wp:extent cx="3581263" cy="1477982"/>
          <wp:effectExtent l="0" t="0" r="0" b="0"/>
          <wp:docPr id="304575882" name="image2.jpg" descr="Картина, която съдържа текст, екранна снимка, Шрифт, линия&#10;&#10;Описанието е генерирано автоматично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Картина, която съдържа текст, екранна снимка, Шрифт, линия&#10;&#10;Описанието е генерирано автоматично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263" cy="14779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5712B2D" w14:textId="77777777" w:rsidR="004D6537" w:rsidRDefault="004D65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27C4"/>
    <w:multiLevelType w:val="multilevel"/>
    <w:tmpl w:val="8D80FD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6581801"/>
    <w:multiLevelType w:val="multilevel"/>
    <w:tmpl w:val="483EDC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EC07C2"/>
    <w:multiLevelType w:val="multilevel"/>
    <w:tmpl w:val="92100C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4233FD3"/>
    <w:multiLevelType w:val="multilevel"/>
    <w:tmpl w:val="729AFC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8A6D14"/>
    <w:multiLevelType w:val="multilevel"/>
    <w:tmpl w:val="C8088C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6CB2F2F"/>
    <w:multiLevelType w:val="multilevel"/>
    <w:tmpl w:val="B388E6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26269D"/>
    <w:multiLevelType w:val="multilevel"/>
    <w:tmpl w:val="099C1C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349987599">
    <w:abstractNumId w:val="0"/>
  </w:num>
  <w:num w:numId="2" w16cid:durableId="1883710361">
    <w:abstractNumId w:val="4"/>
  </w:num>
  <w:num w:numId="3" w16cid:durableId="1088817768">
    <w:abstractNumId w:val="6"/>
  </w:num>
  <w:num w:numId="4" w16cid:durableId="761225743">
    <w:abstractNumId w:val="5"/>
  </w:num>
  <w:num w:numId="5" w16cid:durableId="2031444988">
    <w:abstractNumId w:val="1"/>
  </w:num>
  <w:num w:numId="6" w16cid:durableId="2139105933">
    <w:abstractNumId w:val="2"/>
  </w:num>
  <w:num w:numId="7" w16cid:durableId="1110398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37"/>
    <w:rsid w:val="00036304"/>
    <w:rsid w:val="00040194"/>
    <w:rsid w:val="00290698"/>
    <w:rsid w:val="004D6537"/>
    <w:rsid w:val="00567C9D"/>
    <w:rsid w:val="00875A83"/>
    <w:rsid w:val="00901A35"/>
    <w:rsid w:val="009263C5"/>
    <w:rsid w:val="009D3ABD"/>
    <w:rsid w:val="00AA4CDA"/>
    <w:rsid w:val="00AB3FC2"/>
    <w:rsid w:val="00AB7451"/>
    <w:rsid w:val="00AD163E"/>
    <w:rsid w:val="00B826B9"/>
    <w:rsid w:val="00BB0F60"/>
    <w:rsid w:val="00BE4890"/>
    <w:rsid w:val="00D0101F"/>
    <w:rsid w:val="00D0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CC285"/>
  <w15:docId w15:val="{D1B8D401-0BEF-469F-A0BC-FF3CA2A3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83E"/>
  </w:style>
  <w:style w:type="paragraph" w:styleId="1">
    <w:name w:val="heading 1"/>
    <w:basedOn w:val="a"/>
    <w:next w:val="a"/>
    <w:link w:val="10"/>
    <w:uiPriority w:val="9"/>
    <w:qFormat/>
    <w:rsid w:val="002C58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452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112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10371"/>
  </w:style>
  <w:style w:type="paragraph" w:styleId="a6">
    <w:name w:val="footer"/>
    <w:basedOn w:val="a"/>
    <w:link w:val="a7"/>
    <w:unhideWhenUsed/>
    <w:rsid w:val="00D103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10371"/>
  </w:style>
  <w:style w:type="paragraph" w:styleId="a8">
    <w:name w:val="Balloon Text"/>
    <w:basedOn w:val="a"/>
    <w:link w:val="a9"/>
    <w:uiPriority w:val="99"/>
    <w:semiHidden/>
    <w:unhideWhenUsed/>
    <w:rsid w:val="00D10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D10371"/>
    <w:rPr>
      <w:rFonts w:ascii="Tahoma" w:hAnsi="Tahoma" w:cs="Tahoma"/>
      <w:sz w:val="16"/>
      <w:szCs w:val="16"/>
    </w:rPr>
  </w:style>
  <w:style w:type="character" w:styleId="aa">
    <w:name w:val="Hyperlink"/>
    <w:rsid w:val="00AA2E94"/>
    <w:rPr>
      <w:color w:val="0000FF"/>
      <w:u w:val="single"/>
    </w:rPr>
  </w:style>
  <w:style w:type="character" w:styleId="ab">
    <w:name w:val="annotation reference"/>
    <w:rsid w:val="00AA2E94"/>
    <w:rPr>
      <w:sz w:val="16"/>
      <w:szCs w:val="16"/>
    </w:rPr>
  </w:style>
  <w:style w:type="character" w:customStyle="1" w:styleId="30">
    <w:name w:val="Заглавие 3 Знак"/>
    <w:basedOn w:val="a0"/>
    <w:link w:val="3"/>
    <w:rsid w:val="00ED452E"/>
    <w:rPr>
      <w:rFonts w:ascii="Arial" w:eastAsia="Times New Roman" w:hAnsi="Arial" w:cs="Arial"/>
      <w:b/>
      <w:bCs/>
      <w:sz w:val="26"/>
      <w:szCs w:val="26"/>
      <w:lang w:eastAsia="bg-BG"/>
    </w:rPr>
  </w:style>
  <w:style w:type="paragraph" w:styleId="31">
    <w:name w:val="Body Text 3"/>
    <w:basedOn w:val="a"/>
    <w:link w:val="32"/>
    <w:rsid w:val="00ED452E"/>
    <w:pPr>
      <w:spacing w:after="0" w:line="240" w:lineRule="auto"/>
    </w:pPr>
    <w:rPr>
      <w:rFonts w:ascii="Times New Roman" w:eastAsia="Times New Roman" w:hAnsi="Times New Roman" w:cs="Times New Roman"/>
      <w:b/>
      <w:i/>
      <w:color w:val="0000FF"/>
      <w:szCs w:val="24"/>
    </w:rPr>
  </w:style>
  <w:style w:type="character" w:customStyle="1" w:styleId="32">
    <w:name w:val="Основен текст 3 Знак"/>
    <w:basedOn w:val="a0"/>
    <w:link w:val="31"/>
    <w:rsid w:val="00ED452E"/>
    <w:rPr>
      <w:rFonts w:ascii="Times New Roman" w:eastAsia="Times New Roman" w:hAnsi="Times New Roman" w:cs="Times New Roman"/>
      <w:b/>
      <w:i/>
      <w:color w:val="0000FF"/>
      <w:szCs w:val="24"/>
      <w:lang w:eastAsia="bg-BG"/>
    </w:rPr>
  </w:style>
  <w:style w:type="paragraph" w:styleId="ac">
    <w:name w:val="List Paragraph"/>
    <w:basedOn w:val="a"/>
    <w:uiPriority w:val="34"/>
    <w:qFormat/>
    <w:rsid w:val="00456BFC"/>
    <w:pPr>
      <w:ind w:left="720"/>
      <w:contextualSpacing/>
    </w:pPr>
  </w:style>
  <w:style w:type="paragraph" w:customStyle="1" w:styleId="Default">
    <w:name w:val="Default"/>
    <w:rsid w:val="00325B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2C58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arinclink">
    <w:name w:val="parinclink"/>
    <w:basedOn w:val="a0"/>
    <w:rsid w:val="001B4722"/>
  </w:style>
  <w:style w:type="character" w:customStyle="1" w:styleId="articletopicopen">
    <w:name w:val="article_topic_open"/>
    <w:basedOn w:val="a0"/>
    <w:rsid w:val="001B4722"/>
  </w:style>
  <w:style w:type="character" w:customStyle="1" w:styleId="articlehistory">
    <w:name w:val="article_history"/>
    <w:basedOn w:val="a0"/>
    <w:rsid w:val="001B4722"/>
  </w:style>
  <w:style w:type="character" w:customStyle="1" w:styleId="ala">
    <w:name w:val="al_a"/>
    <w:basedOn w:val="a0"/>
    <w:rsid w:val="001B4722"/>
  </w:style>
  <w:style w:type="character" w:customStyle="1" w:styleId="alcapt">
    <w:name w:val="al_capt"/>
    <w:basedOn w:val="a0"/>
    <w:rsid w:val="001B4722"/>
  </w:style>
  <w:style w:type="character" w:customStyle="1" w:styleId="fasubparinclink">
    <w:name w:val="fasubparinclink"/>
    <w:basedOn w:val="a0"/>
    <w:rsid w:val="001B4722"/>
  </w:style>
  <w:style w:type="character" w:customStyle="1" w:styleId="alt">
    <w:name w:val="al_t"/>
    <w:basedOn w:val="a0"/>
    <w:rsid w:val="001B4722"/>
  </w:style>
  <w:style w:type="character" w:customStyle="1" w:styleId="subparinclink">
    <w:name w:val="subparinclink"/>
    <w:basedOn w:val="a0"/>
    <w:rsid w:val="001B4722"/>
  </w:style>
  <w:style w:type="character" w:customStyle="1" w:styleId="alb">
    <w:name w:val="al_b"/>
    <w:basedOn w:val="a0"/>
    <w:rsid w:val="001B4722"/>
  </w:style>
  <w:style w:type="character" w:customStyle="1" w:styleId="parcapt">
    <w:name w:val="par_capt"/>
    <w:basedOn w:val="a0"/>
    <w:rsid w:val="000573BB"/>
  </w:style>
  <w:style w:type="character" w:customStyle="1" w:styleId="fasubpardislink">
    <w:name w:val="fasubpardislink"/>
    <w:basedOn w:val="a0"/>
    <w:rsid w:val="000573BB"/>
  </w:style>
  <w:style w:type="character" w:customStyle="1" w:styleId="subpardislink">
    <w:name w:val="subpardislink"/>
    <w:basedOn w:val="a0"/>
    <w:rsid w:val="000573BB"/>
  </w:style>
  <w:style w:type="character" w:styleId="ad">
    <w:name w:val="Unresolved Mention"/>
    <w:basedOn w:val="a0"/>
    <w:uiPriority w:val="99"/>
    <w:semiHidden/>
    <w:unhideWhenUsed/>
    <w:rsid w:val="00784328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AA69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BC112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f">
    <w:name w:val="footnote reference"/>
    <w:aliases w:val="Footnote symbol"/>
    <w:uiPriority w:val="99"/>
    <w:rsid w:val="000C3E8D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B2690E"/>
    <w:pPr>
      <w:spacing w:after="0" w:line="240" w:lineRule="auto"/>
    </w:pPr>
    <w:rPr>
      <w:sz w:val="20"/>
      <w:szCs w:val="20"/>
    </w:rPr>
  </w:style>
  <w:style w:type="character" w:customStyle="1" w:styleId="af1">
    <w:name w:val="Текст под линия Знак"/>
    <w:basedOn w:val="a0"/>
    <w:link w:val="af0"/>
    <w:uiPriority w:val="99"/>
    <w:semiHidden/>
    <w:rsid w:val="00B2690E"/>
    <w:rPr>
      <w:sz w:val="20"/>
      <w:szCs w:val="20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iSx7EsM2ieaYhfp48sHGluFGVg==">CgMxLjAaHQoBMBIYChYIB0ISCglPcGVuIFNhbnMSBUFyaWFsGh0KATESGAoWCAdCEgoJT3BlbiBTYW5zEgVBcmlhbBodCgEyEhgKFggHQhIKCU9wZW4gU2FucxIFQXJpYWwyCGguZ2pkZ3hzOAByITEtM1cwMXNEcGNiTm9kbjlFajF5ZjBLeGtNRGk5WXZyQg==</go:docsCustomData>
</go:gDocsCustomXmlDataStorage>
</file>

<file path=customXml/itemProps1.xml><?xml version="1.0" encoding="utf-8"?>
<ds:datastoreItem xmlns:ds="http://schemas.openxmlformats.org/officeDocument/2006/customXml" ds:itemID="{942C8966-8B05-4A5E-B0E3-392ED5F348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1187</Words>
  <Characters>6769</Characters>
  <Application>Microsoft Office Word</Application>
  <DocSecurity>0</DocSecurity>
  <Lines>56</Lines>
  <Paragraphs>15</Paragraphs>
  <ScaleCrop>false</ScaleCrop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Mizineva</dc:creator>
  <cp:lastModifiedBy>Ivelina Suleva</cp:lastModifiedBy>
  <cp:revision>7</cp:revision>
  <dcterms:created xsi:type="dcterms:W3CDTF">2021-05-25T18:00:00Z</dcterms:created>
  <dcterms:modified xsi:type="dcterms:W3CDTF">2025-01-15T10:12:00Z</dcterms:modified>
</cp:coreProperties>
</file>